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776C6" w14:textId="62BF1966" w:rsidR="00660AE8" w:rsidRDefault="00660AE8" w:rsidP="00460F5F">
      <w:pPr>
        <w:pStyle w:val="berschrift1"/>
      </w:pPr>
      <w:r>
        <w:t>Aufgabenvorschläge zur BPE 2.3 und BPE 2.4.</w:t>
      </w:r>
    </w:p>
    <w:p w14:paraId="4830759C" w14:textId="629B6576" w:rsidR="00660AE8" w:rsidRDefault="00660AE8" w:rsidP="00460F5F">
      <w:pPr>
        <w:pStyle w:val="Listenabsatz"/>
        <w:numPr>
          <w:ilvl w:val="0"/>
          <w:numId w:val="14"/>
        </w:numPr>
      </w:pPr>
      <w:r>
        <w:t>In einem Versuch wird ein Körnchen Kaliumpermanganat (</w:t>
      </w:r>
      <w:r w:rsidRPr="00DF2CF6">
        <w:t>KMnO</w:t>
      </w:r>
      <w:r w:rsidRPr="00DF2CF6">
        <w:rPr>
          <w:vertAlign w:val="subscript"/>
        </w:rPr>
        <w:t>4</w:t>
      </w:r>
      <w:r>
        <w:t xml:space="preserve">, lilafarbig) in jeweils drei temperierte Schalen mit Wasser gegeben. Nach unterschiedlichen Zeiten wird die Ausbreitung von </w:t>
      </w:r>
      <w:r w:rsidRPr="00DF2CF6">
        <w:t>KMnO</w:t>
      </w:r>
      <w:r w:rsidRPr="00DF2CF6">
        <w:rPr>
          <w:vertAlign w:val="subscript"/>
        </w:rPr>
        <w:t>4</w:t>
      </w:r>
      <w:r>
        <w:t xml:space="preserve"> als Ausbreitung der lila Farbe gemessen.</w:t>
      </w:r>
      <w:r w:rsidR="00460F5F">
        <w:t xml:space="preserve"> </w:t>
      </w:r>
      <w:r>
        <w:t>Die Ergebnisse sind unten dargestellt.</w:t>
      </w:r>
    </w:p>
    <w:p w14:paraId="1590B63C" w14:textId="24F83B41" w:rsidR="00660AE8" w:rsidRDefault="004F18AE" w:rsidP="00FB6EAF">
      <w:pPr>
        <w:ind w:left="709"/>
      </w:pPr>
      <w:r>
        <w:rPr>
          <w:noProof/>
          <w:lang w:eastAsia="de-DE"/>
        </w:rPr>
        <w:drawing>
          <wp:inline distT="0" distB="0" distL="0" distR="0" wp14:anchorId="74EEC4CE" wp14:editId="77178670">
            <wp:extent cx="3056400" cy="23400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400" cy="23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F63AE5" w14:textId="635D607F" w:rsidR="00660AE8" w:rsidRPr="00660AE8" w:rsidRDefault="00660AE8" w:rsidP="004A625A">
      <w:pPr>
        <w:ind w:left="709"/>
        <w:rPr>
          <w:rStyle w:val="Fett"/>
        </w:rPr>
      </w:pPr>
      <w:r w:rsidRPr="00660AE8">
        <w:rPr>
          <w:rStyle w:val="Fett"/>
        </w:rPr>
        <w:t>Aufgaben:</w:t>
      </w:r>
    </w:p>
    <w:p w14:paraId="5C3E117F" w14:textId="57048BA8" w:rsidR="00660AE8" w:rsidRDefault="00660AE8" w:rsidP="008C0B7C">
      <w:pPr>
        <w:pStyle w:val="Listenabsatz"/>
        <w:numPr>
          <w:ilvl w:val="0"/>
          <w:numId w:val="17"/>
        </w:numPr>
        <w:spacing w:after="0"/>
      </w:pPr>
      <w:r>
        <w:t xml:space="preserve">Beschreiben Sie die </w:t>
      </w:r>
      <w:r w:rsidR="00AB166A">
        <w:t>Abbildung.</w:t>
      </w:r>
    </w:p>
    <w:p w14:paraId="543218B7" w14:textId="77777777" w:rsidR="00660AE8" w:rsidRDefault="00660AE8" w:rsidP="008C0B7C">
      <w:pPr>
        <w:pStyle w:val="Listenabsatz"/>
        <w:numPr>
          <w:ilvl w:val="0"/>
          <w:numId w:val="17"/>
        </w:numPr>
        <w:spacing w:after="0"/>
      </w:pPr>
      <w:r>
        <w:t>Erklären Sie die Kurvenverläufe auf molekularer Ebene.</w:t>
      </w:r>
    </w:p>
    <w:p w14:paraId="20EB0DAF" w14:textId="77777777" w:rsidR="00660AE8" w:rsidRDefault="00660AE8" w:rsidP="008C0B7C">
      <w:pPr>
        <w:pStyle w:val="Listenabsatz"/>
        <w:numPr>
          <w:ilvl w:val="0"/>
          <w:numId w:val="17"/>
        </w:numPr>
        <w:spacing w:after="0"/>
      </w:pPr>
      <w:r>
        <w:t>Fassen Sie die Kernaussage des Versuchs in einem Satz zusammen.</w:t>
      </w:r>
    </w:p>
    <w:p w14:paraId="53A990D7" w14:textId="77777777" w:rsidR="00660AE8" w:rsidRDefault="00660AE8" w:rsidP="00660AE8"/>
    <w:p w14:paraId="2B267CEC" w14:textId="608A0939" w:rsidR="00660AE8" w:rsidRDefault="00660AE8" w:rsidP="00FB6EAF">
      <w:pPr>
        <w:pStyle w:val="Listenabsatz"/>
        <w:numPr>
          <w:ilvl w:val="0"/>
          <w:numId w:val="14"/>
        </w:numPr>
      </w:pPr>
      <w:r>
        <w:t xml:space="preserve">Die Abbildung zeigt die Diffusion von Glycerin durch die </w:t>
      </w:r>
      <w:r w:rsidRPr="00DF2CF6">
        <w:t>Cytoplasmamembran</w:t>
      </w:r>
      <w:r>
        <w:t>.</w:t>
      </w:r>
    </w:p>
    <w:p w14:paraId="7E932406" w14:textId="197063AC" w:rsidR="00660AE8" w:rsidRDefault="00E14045" w:rsidP="00FB6EAF">
      <w:pPr>
        <w:ind w:left="851"/>
      </w:pPr>
      <w:r>
        <w:rPr>
          <w:noProof/>
          <w:lang w:eastAsia="de-DE"/>
        </w:rPr>
        <w:drawing>
          <wp:inline distT="0" distB="0" distL="0" distR="0" wp14:anchorId="7A725816" wp14:editId="5C8D7C82">
            <wp:extent cx="2984400" cy="2340000"/>
            <wp:effectExtent l="0" t="0" r="6985" b="0"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00" cy="23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DA0685" w14:textId="77777777" w:rsidR="00660AE8" w:rsidRDefault="00660AE8" w:rsidP="004A625A">
      <w:pPr>
        <w:ind w:left="709"/>
      </w:pPr>
      <w:r w:rsidRPr="00660AE8">
        <w:rPr>
          <w:rStyle w:val="Fett"/>
        </w:rPr>
        <w:t>Aufgaben</w:t>
      </w:r>
      <w:r>
        <w:t>:</w:t>
      </w:r>
    </w:p>
    <w:p w14:paraId="6038FE65" w14:textId="0237697A" w:rsidR="00660AE8" w:rsidRDefault="00660AE8" w:rsidP="008C0B7C">
      <w:pPr>
        <w:pStyle w:val="Listenabsatz"/>
        <w:numPr>
          <w:ilvl w:val="0"/>
          <w:numId w:val="18"/>
        </w:numPr>
        <w:spacing w:after="0"/>
      </w:pPr>
      <w:r>
        <w:t xml:space="preserve">Beschreiben Sie die </w:t>
      </w:r>
      <w:r w:rsidR="00AB166A">
        <w:t>Abbildung.</w:t>
      </w:r>
    </w:p>
    <w:p w14:paraId="0584600E" w14:textId="77777777" w:rsidR="00660AE8" w:rsidRDefault="00660AE8" w:rsidP="008C0B7C">
      <w:pPr>
        <w:pStyle w:val="Listenabsatz"/>
        <w:numPr>
          <w:ilvl w:val="0"/>
          <w:numId w:val="18"/>
        </w:numPr>
        <w:spacing w:after="0"/>
      </w:pPr>
      <w:r>
        <w:t>Erklären Sie die beiden Kurvenverläufe.</w:t>
      </w:r>
    </w:p>
    <w:p w14:paraId="609ECF1D" w14:textId="054F116E" w:rsidR="00660AE8" w:rsidRDefault="00660AE8" w:rsidP="008C0B7C">
      <w:pPr>
        <w:pStyle w:val="Listenabsatz"/>
        <w:numPr>
          <w:ilvl w:val="0"/>
          <w:numId w:val="18"/>
        </w:numPr>
        <w:spacing w:after="0"/>
      </w:pPr>
      <w:r>
        <w:t>Begründen Sie das Vorliegen eines Diffusionsprozesses.</w:t>
      </w:r>
    </w:p>
    <w:p w14:paraId="455C59AA" w14:textId="7500990B" w:rsidR="004A625A" w:rsidRDefault="004A625A">
      <w:pPr>
        <w:spacing w:after="160" w:line="259" w:lineRule="auto"/>
        <w:jc w:val="left"/>
      </w:pPr>
      <w:r>
        <w:br w:type="page"/>
      </w:r>
    </w:p>
    <w:p w14:paraId="477C660C" w14:textId="20E30C31" w:rsidR="00660AE8" w:rsidRDefault="00660AE8" w:rsidP="00D13D3F">
      <w:pPr>
        <w:pStyle w:val="Listenabsatz"/>
        <w:numPr>
          <w:ilvl w:val="0"/>
          <w:numId w:val="14"/>
        </w:numPr>
        <w:ind w:hanging="294"/>
      </w:pPr>
      <w:r>
        <w:lastRenderedPageBreak/>
        <w:t xml:space="preserve">Versuch: 6 Kartoffelstücke werden </w:t>
      </w:r>
      <w:r w:rsidR="00EC0D6B">
        <w:t xml:space="preserve">zu </w:t>
      </w:r>
      <w:r>
        <w:t>identisch</w:t>
      </w:r>
      <w:r w:rsidR="00EC0D6B">
        <w:t xml:space="preserve">en </w:t>
      </w:r>
      <w:r w:rsidR="004F18AE">
        <w:t>Quadern</w:t>
      </w:r>
      <w:r>
        <w:t xml:space="preserve"> zugeschnitten. Ein Kartoffelstück wird in Folie eingewickelt </w:t>
      </w:r>
      <w:r w:rsidR="00A34737">
        <w:t xml:space="preserve">und </w:t>
      </w:r>
      <w:r>
        <w:t>in den Kühlschrank gelegt (=</w:t>
      </w:r>
      <w:r w:rsidR="00D13D3F">
        <w:t xml:space="preserve"> </w:t>
      </w:r>
      <w:r>
        <w:t xml:space="preserve">unbehandelt), die übrigen Kartoffelstücke werden über Nacht in unterschiedlich konzentrierte Salzlösungen eingelegt. </w:t>
      </w:r>
    </w:p>
    <w:p w14:paraId="0A63C463" w14:textId="77777777" w:rsidR="00660AE8" w:rsidRDefault="00660AE8" w:rsidP="00FB6EAF">
      <w:pPr>
        <w:ind w:firstLine="709"/>
      </w:pPr>
      <w:r>
        <w:t xml:space="preserve">Das Ergebnis dieses Versuchs ist in der Abbildung unten zusammengefasst. </w:t>
      </w:r>
    </w:p>
    <w:p w14:paraId="3071BE44" w14:textId="2472F704" w:rsidR="00660AE8" w:rsidRDefault="004F18AE" w:rsidP="00FB6EAF">
      <w:pPr>
        <w:ind w:firstLine="709"/>
      </w:pPr>
      <w:r>
        <w:rPr>
          <w:noProof/>
          <w:lang w:eastAsia="de-DE"/>
        </w:rPr>
        <w:drawing>
          <wp:inline distT="0" distB="0" distL="0" distR="0" wp14:anchorId="0732C8B4" wp14:editId="3AEE70F3">
            <wp:extent cx="3319200" cy="23400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9200" cy="23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9D084E" w14:textId="77777777" w:rsidR="00660AE8" w:rsidRDefault="00660AE8" w:rsidP="004A625A">
      <w:pPr>
        <w:ind w:left="709"/>
      </w:pPr>
      <w:r w:rsidRPr="00660AE8">
        <w:rPr>
          <w:rStyle w:val="Fett"/>
        </w:rPr>
        <w:t>Aufgaben</w:t>
      </w:r>
      <w:r>
        <w:t>:</w:t>
      </w:r>
    </w:p>
    <w:p w14:paraId="21544465" w14:textId="6032C2F6" w:rsidR="00660AE8" w:rsidRDefault="00660AE8" w:rsidP="008C0B7C">
      <w:pPr>
        <w:pStyle w:val="Listenabsatz"/>
        <w:numPr>
          <w:ilvl w:val="0"/>
          <w:numId w:val="19"/>
        </w:numPr>
        <w:spacing w:after="0"/>
      </w:pPr>
      <w:r>
        <w:t>Begründen Sie die unterschiedlichen Längen der Kartoffel</w:t>
      </w:r>
      <w:r w:rsidR="004F18AE">
        <w:t>quader</w:t>
      </w:r>
      <w:r>
        <w:t>.</w:t>
      </w:r>
    </w:p>
    <w:p w14:paraId="38D0A90A" w14:textId="77777777" w:rsidR="00660AE8" w:rsidRDefault="00660AE8" w:rsidP="008C0B7C">
      <w:pPr>
        <w:pStyle w:val="Listenabsatz"/>
        <w:numPr>
          <w:ilvl w:val="0"/>
          <w:numId w:val="19"/>
        </w:numPr>
        <w:spacing w:after="0"/>
      </w:pPr>
      <w:r>
        <w:t xml:space="preserve">Zeichnen Sie die Länge des unbehandelten </w:t>
      </w:r>
      <w:r w:rsidRPr="00DF2CF6">
        <w:t>Kartoffelstücks</w:t>
      </w:r>
      <w:r>
        <w:t xml:space="preserve"> ein und begründen Sie.</w:t>
      </w:r>
    </w:p>
    <w:p w14:paraId="4DFA3297" w14:textId="77777777" w:rsidR="00660AE8" w:rsidRDefault="00660AE8" w:rsidP="00660AE8"/>
    <w:p w14:paraId="127399FC" w14:textId="1B70D533" w:rsidR="00660AE8" w:rsidRDefault="00660AE8" w:rsidP="00FB6EAF">
      <w:pPr>
        <w:pStyle w:val="Listenabsatz"/>
        <w:numPr>
          <w:ilvl w:val="0"/>
          <w:numId w:val="14"/>
        </w:numPr>
      </w:pPr>
      <w:r>
        <w:t xml:space="preserve">Die Abbildung zeigt die </w:t>
      </w:r>
      <w:r w:rsidRPr="00DF2CF6">
        <w:t>Transportraten</w:t>
      </w:r>
      <w:r>
        <w:t xml:space="preserve"> bei unterschiedlichen extrazellulären Konzentrationen </w:t>
      </w:r>
      <w:r w:rsidR="00D13D3F">
        <w:t>eines</w:t>
      </w:r>
      <w:r>
        <w:t xml:space="preserve"> Stoffs </w:t>
      </w:r>
      <w:r w:rsidR="00D13D3F">
        <w:t>X</w:t>
      </w:r>
      <w:r>
        <w:t>.</w:t>
      </w:r>
    </w:p>
    <w:p w14:paraId="77E704D4" w14:textId="4FFC58B4" w:rsidR="00660AE8" w:rsidRDefault="00660AE8" w:rsidP="00FB6EAF">
      <w:pPr>
        <w:ind w:left="709"/>
      </w:pPr>
      <w:r>
        <w:rPr>
          <w:noProof/>
          <w:lang w:eastAsia="de-DE"/>
        </w:rPr>
        <w:drawing>
          <wp:inline distT="0" distB="0" distL="0" distR="0" wp14:anchorId="7AD311DD" wp14:editId="686FFF6E">
            <wp:extent cx="3132000" cy="234000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000" cy="23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B12044" w14:textId="4DBB6E1A" w:rsidR="00660AE8" w:rsidRDefault="00660AE8" w:rsidP="004A625A">
      <w:pPr>
        <w:ind w:left="709"/>
      </w:pPr>
      <w:r w:rsidRPr="00FB6EAF">
        <w:rPr>
          <w:rStyle w:val="Fett"/>
        </w:rPr>
        <w:t>Aufgabe</w:t>
      </w:r>
      <w:r>
        <w:t>:</w:t>
      </w:r>
    </w:p>
    <w:p w14:paraId="4A2FB63B" w14:textId="6CD94A1F" w:rsidR="00660AE8" w:rsidRDefault="00660AE8" w:rsidP="00D72827">
      <w:pPr>
        <w:pStyle w:val="Listenabsatz"/>
        <w:numPr>
          <w:ilvl w:val="1"/>
          <w:numId w:val="14"/>
        </w:numPr>
        <w:spacing w:after="0"/>
      </w:pPr>
      <w:r>
        <w:t>Prüfen Sie die Richtigkeit der folgenden Aussagen</w:t>
      </w:r>
      <w:r w:rsidR="004F18AE">
        <w:t xml:space="preserve"> zum Transport des Stoffes X</w:t>
      </w:r>
      <w:r>
        <w:t>:</w:t>
      </w:r>
    </w:p>
    <w:p w14:paraId="236ED412" w14:textId="77777777" w:rsidR="00660AE8" w:rsidRDefault="00660AE8" w:rsidP="0065748C">
      <w:pPr>
        <w:pStyle w:val="Listenabsatz"/>
        <w:spacing w:after="0"/>
        <w:ind w:left="1429"/>
      </w:pPr>
      <w:r>
        <w:t>Das Ergebnis deutet auf folgenden Transportmechanismus hin:</w:t>
      </w:r>
    </w:p>
    <w:p w14:paraId="6DCA79D2" w14:textId="3BD92A2A" w:rsidR="00660AE8" w:rsidRDefault="00660AE8" w:rsidP="008C0B7C">
      <w:pPr>
        <w:pStyle w:val="Listenabsatz"/>
        <w:numPr>
          <w:ilvl w:val="2"/>
          <w:numId w:val="14"/>
        </w:numPr>
        <w:spacing w:after="0"/>
      </w:pPr>
      <w:r>
        <w:t>Einfache Diffusion</w:t>
      </w:r>
    </w:p>
    <w:p w14:paraId="0BB071D7" w14:textId="7BE7D8DB" w:rsidR="00660AE8" w:rsidRDefault="00660AE8" w:rsidP="008C0B7C">
      <w:pPr>
        <w:pStyle w:val="Listenabsatz"/>
        <w:numPr>
          <w:ilvl w:val="2"/>
          <w:numId w:val="14"/>
        </w:numPr>
        <w:spacing w:after="0"/>
      </w:pPr>
      <w:r>
        <w:t xml:space="preserve">Erleichterte </w:t>
      </w:r>
      <w:r w:rsidRPr="00DF2CF6">
        <w:t>Diffusion</w:t>
      </w:r>
    </w:p>
    <w:p w14:paraId="0B0C0506" w14:textId="4CA821CB" w:rsidR="00660AE8" w:rsidRDefault="00660AE8" w:rsidP="008C0B7C">
      <w:pPr>
        <w:pStyle w:val="Listenabsatz"/>
        <w:numPr>
          <w:ilvl w:val="2"/>
          <w:numId w:val="14"/>
        </w:numPr>
        <w:spacing w:after="0"/>
      </w:pPr>
      <w:r>
        <w:t>Aktiver Transport</w:t>
      </w:r>
    </w:p>
    <w:p w14:paraId="69E8802B" w14:textId="7ED75C6F" w:rsidR="00660AE8" w:rsidRDefault="00660AE8" w:rsidP="004A625A">
      <w:pPr>
        <w:pStyle w:val="Listenabsatz"/>
        <w:numPr>
          <w:ilvl w:val="0"/>
          <w:numId w:val="14"/>
        </w:numPr>
        <w:spacing w:after="160" w:line="259" w:lineRule="auto"/>
        <w:jc w:val="left"/>
      </w:pPr>
      <w:r>
        <w:br w:type="page"/>
        <w:t xml:space="preserve">In einem Versuch wird der Transport des Stoffes A durch die </w:t>
      </w:r>
      <w:r w:rsidRPr="00DF2CF6">
        <w:t>Cytoplasmamembran</w:t>
      </w:r>
      <w:r>
        <w:t xml:space="preserve"> analysiert.</w:t>
      </w:r>
    </w:p>
    <w:tbl>
      <w:tblPr>
        <w:tblStyle w:val="Tabellenraster"/>
        <w:tblW w:w="102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5061"/>
      </w:tblGrid>
      <w:tr w:rsidR="00660AE8" w14:paraId="72138FB4" w14:textId="77777777" w:rsidTr="00FA1B5B">
        <w:tc>
          <w:tcPr>
            <w:tcW w:w="5211" w:type="dxa"/>
          </w:tcPr>
          <w:p w14:paraId="1A6AF210" w14:textId="2879487F" w:rsidR="00660AE8" w:rsidRDefault="00660AE8" w:rsidP="00660AE8">
            <w:r>
              <w:rPr>
                <w:noProof/>
                <w:lang w:eastAsia="de-DE"/>
              </w:rPr>
              <w:drawing>
                <wp:inline distT="0" distB="0" distL="0" distR="0" wp14:anchorId="4FDF09C0" wp14:editId="2BA7010B">
                  <wp:extent cx="2833200" cy="2340000"/>
                  <wp:effectExtent l="0" t="0" r="5715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3200" cy="234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1" w:type="dxa"/>
          </w:tcPr>
          <w:p w14:paraId="13D51F04" w14:textId="445208BE" w:rsidR="00660AE8" w:rsidRDefault="00D55285" w:rsidP="00660AE8">
            <w:r>
              <w:rPr>
                <w:noProof/>
                <w:lang w:eastAsia="de-DE"/>
              </w:rPr>
              <w:drawing>
                <wp:inline distT="0" distB="0" distL="0" distR="0" wp14:anchorId="1D3CA700" wp14:editId="40DFD3EB">
                  <wp:extent cx="2890800" cy="2340000"/>
                  <wp:effectExtent l="0" t="0" r="508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0800" cy="234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93E56B" w14:textId="5F819FC0" w:rsidR="00660AE8" w:rsidRDefault="00660AE8" w:rsidP="004A625A">
      <w:pPr>
        <w:ind w:left="709"/>
      </w:pPr>
      <w:r w:rsidRPr="00FB6EAF">
        <w:rPr>
          <w:rStyle w:val="Fett"/>
        </w:rPr>
        <w:t>Aufgaben</w:t>
      </w:r>
      <w:r>
        <w:t>:</w:t>
      </w:r>
    </w:p>
    <w:p w14:paraId="48F5DEA4" w14:textId="77777777" w:rsidR="008C0B7C" w:rsidRDefault="008C0B7C" w:rsidP="008C0B7C">
      <w:pPr>
        <w:pStyle w:val="Listenabsatz"/>
        <w:numPr>
          <w:ilvl w:val="0"/>
          <w:numId w:val="21"/>
        </w:numPr>
        <w:spacing w:after="0"/>
      </w:pPr>
      <w:r>
        <w:t>Beschreiben Sie die dargestellten Ergebnisse.</w:t>
      </w:r>
    </w:p>
    <w:p w14:paraId="2AD4F870" w14:textId="601962F3" w:rsidR="00660AE8" w:rsidRDefault="00660AE8" w:rsidP="008C0B7C">
      <w:pPr>
        <w:pStyle w:val="Listenabsatz"/>
        <w:numPr>
          <w:ilvl w:val="0"/>
          <w:numId w:val="21"/>
        </w:numPr>
        <w:spacing w:after="0"/>
      </w:pPr>
      <w:r>
        <w:t>Leiten Sie aus den Abbildungen den vorliegenden Transportmechanismus für Stoff A ab.</w:t>
      </w:r>
    </w:p>
    <w:p w14:paraId="3D59D492" w14:textId="77777777" w:rsidR="00660AE8" w:rsidRDefault="00660AE8" w:rsidP="00660AE8"/>
    <w:p w14:paraId="3A3CC459" w14:textId="2A369C92" w:rsidR="00660AE8" w:rsidRDefault="00660AE8" w:rsidP="00FB6EAF">
      <w:pPr>
        <w:pStyle w:val="Listenabsatz"/>
        <w:numPr>
          <w:ilvl w:val="0"/>
          <w:numId w:val="14"/>
        </w:numPr>
      </w:pPr>
      <w:r>
        <w:t xml:space="preserve">In einem Versuch wird der Transport des Stoffs B durch die </w:t>
      </w:r>
      <w:r w:rsidRPr="00DF2CF6">
        <w:t>Cytoplasmamembran</w:t>
      </w:r>
      <w:r>
        <w:t xml:space="preserve"> analysiert.</w:t>
      </w:r>
    </w:p>
    <w:tbl>
      <w:tblPr>
        <w:tblStyle w:val="Tabellenraster"/>
        <w:tblW w:w="9671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0"/>
        <w:gridCol w:w="5001"/>
      </w:tblGrid>
      <w:tr w:rsidR="00FB6EAF" w14:paraId="0BD67F16" w14:textId="77777777" w:rsidTr="00FA1B5B">
        <w:tc>
          <w:tcPr>
            <w:tcW w:w="4670" w:type="dxa"/>
          </w:tcPr>
          <w:p w14:paraId="0BEBD0E2" w14:textId="13433995" w:rsidR="00FB6EAF" w:rsidRDefault="00FB6EAF" w:rsidP="00FB6EAF">
            <w:r>
              <w:rPr>
                <w:noProof/>
                <w:lang w:eastAsia="de-DE"/>
              </w:rPr>
              <w:drawing>
                <wp:inline distT="0" distB="0" distL="0" distR="0" wp14:anchorId="1504D58F" wp14:editId="65D1BECD">
                  <wp:extent cx="2833200" cy="2340000"/>
                  <wp:effectExtent l="0" t="0" r="5715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3200" cy="234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1" w:type="dxa"/>
          </w:tcPr>
          <w:p w14:paraId="70B93295" w14:textId="26708934" w:rsidR="00FB6EAF" w:rsidRDefault="00D55285" w:rsidP="00FB6EAF">
            <w:r>
              <w:rPr>
                <w:noProof/>
                <w:lang w:eastAsia="de-DE"/>
              </w:rPr>
              <w:drawing>
                <wp:inline distT="0" distB="0" distL="0" distR="0" wp14:anchorId="208B0341" wp14:editId="3A91B5E9">
                  <wp:extent cx="3034800" cy="2340000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4800" cy="234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65BA8E" w14:textId="77777777" w:rsidR="00660AE8" w:rsidRDefault="00660AE8" w:rsidP="004A625A">
      <w:pPr>
        <w:ind w:left="709"/>
      </w:pPr>
      <w:r w:rsidRPr="00FB6EAF">
        <w:rPr>
          <w:rStyle w:val="Fett"/>
        </w:rPr>
        <w:t>Aufgaben</w:t>
      </w:r>
      <w:r>
        <w:t>:</w:t>
      </w:r>
    </w:p>
    <w:p w14:paraId="3EB29CCC" w14:textId="77777777" w:rsidR="00660AE8" w:rsidRDefault="00660AE8" w:rsidP="008C0B7C">
      <w:pPr>
        <w:pStyle w:val="Listenabsatz"/>
        <w:numPr>
          <w:ilvl w:val="0"/>
          <w:numId w:val="22"/>
        </w:numPr>
        <w:spacing w:after="0"/>
      </w:pPr>
      <w:r>
        <w:t>Beschreiben Sie die dargestellten Ergebnisse.</w:t>
      </w:r>
    </w:p>
    <w:p w14:paraId="65361553" w14:textId="77777777" w:rsidR="00660AE8" w:rsidRDefault="00660AE8" w:rsidP="008C0B7C">
      <w:pPr>
        <w:pStyle w:val="Listenabsatz"/>
        <w:numPr>
          <w:ilvl w:val="0"/>
          <w:numId w:val="22"/>
        </w:numPr>
        <w:spacing w:after="0"/>
      </w:pPr>
      <w:r>
        <w:t>Leiten Sie aus den Abbildungen den vorliegenden Transportmechanismus für Stoff B ab.</w:t>
      </w:r>
    </w:p>
    <w:p w14:paraId="6F28AF23" w14:textId="101B6DCA" w:rsidR="00FA1B5B" w:rsidRDefault="00FA1B5B">
      <w:pPr>
        <w:spacing w:after="160" w:line="259" w:lineRule="auto"/>
        <w:jc w:val="left"/>
      </w:pPr>
      <w:r>
        <w:br w:type="page"/>
      </w:r>
    </w:p>
    <w:p w14:paraId="1D3F2D06" w14:textId="0F79EDDE" w:rsidR="00FA1B5B" w:rsidRDefault="00FA1B5B" w:rsidP="00FA1B5B">
      <w:pPr>
        <w:pStyle w:val="Listenabsatz"/>
        <w:numPr>
          <w:ilvl w:val="0"/>
          <w:numId w:val="14"/>
        </w:numPr>
        <w:spacing w:after="160" w:line="259" w:lineRule="auto"/>
        <w:jc w:val="left"/>
      </w:pPr>
      <w:r>
        <w:t>Die Aufnahme von Kohlenstoffdioxid und Acetat (</w:t>
      </w:r>
      <w:r w:rsidRPr="00DF2CF6">
        <w:t>CH</w:t>
      </w:r>
      <w:r w:rsidRPr="00DF2CF6">
        <w:rPr>
          <w:vertAlign w:val="subscript"/>
        </w:rPr>
        <w:t>3</w:t>
      </w:r>
      <w:r w:rsidRPr="00DF2CF6">
        <w:t>COO</w:t>
      </w:r>
      <w:r w:rsidRPr="00DF2CF6">
        <w:rPr>
          <w:vertAlign w:val="superscript"/>
        </w:rPr>
        <w:t>-</w:t>
      </w:r>
      <w:r w:rsidRPr="00DF2CF6">
        <w:t>)</w:t>
      </w:r>
      <w:r>
        <w:t xml:space="preserve"> in eine Zelle wird untersucht. Das Ergebnis der Untersuchung ist in der Abbildung unten dargestellt.</w:t>
      </w:r>
    </w:p>
    <w:p w14:paraId="5E356F3E" w14:textId="67AEEE3C" w:rsidR="00660AE8" w:rsidRDefault="00D55285" w:rsidP="00FA1B5B">
      <w:pPr>
        <w:ind w:left="709"/>
      </w:pPr>
      <w:r>
        <w:rPr>
          <w:noProof/>
          <w:lang w:eastAsia="de-DE"/>
        </w:rPr>
        <w:drawing>
          <wp:inline distT="0" distB="0" distL="0" distR="0" wp14:anchorId="329353F6" wp14:editId="546885B5">
            <wp:extent cx="3247200" cy="2340000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7200" cy="23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F98992" w14:textId="53A72175" w:rsidR="00660AE8" w:rsidRPr="004A625A" w:rsidRDefault="00660AE8" w:rsidP="00FA1B5B">
      <w:pPr>
        <w:ind w:left="709"/>
        <w:rPr>
          <w:rStyle w:val="Fett"/>
        </w:rPr>
      </w:pPr>
      <w:r w:rsidRPr="004A625A">
        <w:rPr>
          <w:rStyle w:val="Fett"/>
        </w:rPr>
        <w:t>Aufgabe:</w:t>
      </w:r>
    </w:p>
    <w:p w14:paraId="7A1F7D07" w14:textId="26888600" w:rsidR="00660AE8" w:rsidRDefault="00660AE8" w:rsidP="00FA1B5B">
      <w:pPr>
        <w:ind w:left="709"/>
      </w:pPr>
      <w:r>
        <w:t xml:space="preserve">Ordnen Sie der Kohlenstoffquelle A bzw. </w:t>
      </w:r>
      <w:r w:rsidR="00D13D3F">
        <w:t xml:space="preserve">der </w:t>
      </w:r>
      <w:r>
        <w:t>Kohlenstoffquelle B die Stoffe CO</w:t>
      </w:r>
      <w:r w:rsidRPr="00FA1B5B">
        <w:rPr>
          <w:vertAlign w:val="subscript"/>
        </w:rPr>
        <w:t>2</w:t>
      </w:r>
      <w:r>
        <w:t xml:space="preserve"> </w:t>
      </w:r>
      <w:r w:rsidR="00D13D3F">
        <w:t>bzw.</w:t>
      </w:r>
      <w:r>
        <w:t xml:space="preserve"> </w:t>
      </w:r>
      <w:r w:rsidRPr="00DF2CF6">
        <w:t>CH</w:t>
      </w:r>
      <w:r w:rsidRPr="00DF2CF6">
        <w:rPr>
          <w:vertAlign w:val="subscript"/>
        </w:rPr>
        <w:t>3</w:t>
      </w:r>
      <w:r w:rsidRPr="00DF2CF6">
        <w:t>COO</w:t>
      </w:r>
      <w:r w:rsidRPr="00FA1B5B">
        <w:rPr>
          <w:vertAlign w:val="superscript"/>
        </w:rPr>
        <w:t>-</w:t>
      </w:r>
      <w:r>
        <w:t xml:space="preserve"> begründet zu.</w:t>
      </w:r>
    </w:p>
    <w:p w14:paraId="61CBF624" w14:textId="1C113179" w:rsidR="000A26F4" w:rsidRDefault="000A26F4">
      <w:pPr>
        <w:spacing w:after="160" w:line="259" w:lineRule="auto"/>
        <w:jc w:val="left"/>
      </w:pPr>
      <w:r>
        <w:br w:type="page"/>
      </w:r>
    </w:p>
    <w:p w14:paraId="5AA3A25B" w14:textId="27546593" w:rsidR="00473BEB" w:rsidRDefault="000A26F4" w:rsidP="00DE6276">
      <w:pPr>
        <w:pStyle w:val="berschrift1"/>
        <w:spacing w:after="60"/>
      </w:pPr>
      <w:r>
        <w:t>Lehrerhinweise</w:t>
      </w:r>
    </w:p>
    <w:p w14:paraId="6BC98221" w14:textId="6C42443D" w:rsidR="000A26F4" w:rsidRDefault="000A26F4" w:rsidP="000A26F4">
      <w:r>
        <w:t>Zu 1</w:t>
      </w:r>
      <w:r w:rsidR="00D0443E">
        <w:t>.</w:t>
      </w:r>
      <w:r>
        <w:t>:</w:t>
      </w:r>
    </w:p>
    <w:p w14:paraId="0F55CB6D" w14:textId="3E47D4BB" w:rsidR="000A26F4" w:rsidRDefault="000A26F4" w:rsidP="000A26F4">
      <w:r w:rsidRPr="00DF2CF6">
        <w:t>b.</w:t>
      </w:r>
      <w:r>
        <w:t xml:space="preserve">: Ursache </w:t>
      </w:r>
      <w:r w:rsidR="0040052E">
        <w:t xml:space="preserve">der </w:t>
      </w:r>
      <w:r>
        <w:t xml:space="preserve">Ausbreitung: </w:t>
      </w:r>
      <w:proofErr w:type="spellStart"/>
      <w:r>
        <w:t>Brown’sche</w:t>
      </w:r>
      <w:proofErr w:type="spellEnd"/>
      <w:r>
        <w:t xml:space="preserve"> Molekularbewegung;</w:t>
      </w:r>
    </w:p>
    <w:p w14:paraId="7EEE7A16" w14:textId="09B48005" w:rsidR="00D0443E" w:rsidRDefault="00D0443E" w:rsidP="000A26F4">
      <w:r w:rsidRPr="00DF2CF6">
        <w:t>c.</w:t>
      </w:r>
      <w:r>
        <w:t xml:space="preserve">: </w:t>
      </w:r>
      <w:r w:rsidRPr="00DF2CF6">
        <w:t>Je</w:t>
      </w:r>
      <w:r>
        <w:t xml:space="preserve"> höh</w:t>
      </w:r>
      <w:r w:rsidR="0040052E">
        <w:t>e</w:t>
      </w:r>
      <w:r>
        <w:t>r die Temperatur, desto höher die Teilchenbewegung und damit die Ausbreitung</w:t>
      </w:r>
      <w:r w:rsidR="00D55285">
        <w:t xml:space="preserve"> bzw. Entfernung vom Ursprung</w:t>
      </w:r>
      <w:r>
        <w:t>.</w:t>
      </w:r>
    </w:p>
    <w:p w14:paraId="68966E8C" w14:textId="6E1BDFAD" w:rsidR="00D0443E" w:rsidRPr="004169CC" w:rsidRDefault="00D0443E" w:rsidP="000A26F4">
      <w:pPr>
        <w:rPr>
          <w:sz w:val="16"/>
          <w:szCs w:val="16"/>
        </w:rPr>
      </w:pPr>
    </w:p>
    <w:p w14:paraId="3E60E27D" w14:textId="4540D092" w:rsidR="00D0443E" w:rsidRDefault="00D0443E" w:rsidP="000A26F4">
      <w:r>
        <w:t>Zu 2.:</w:t>
      </w:r>
    </w:p>
    <w:p w14:paraId="628E46FB" w14:textId="50C38325" w:rsidR="00D0443E" w:rsidRDefault="00D0443E" w:rsidP="000A26F4">
      <w:r w:rsidRPr="00DF2CF6">
        <w:t>b.</w:t>
      </w:r>
      <w:r>
        <w:t xml:space="preserve">: </w:t>
      </w:r>
      <w:r w:rsidR="00DE6276">
        <w:t>Z</w:t>
      </w:r>
      <w:r>
        <w:t>unächst hohe Glycerin Konzentration außen, kein Glycerin in der Zelle; mit der Zeit kommt es zum Konzentrationsausgleich und zum Einstellen eines Gleichgewichts.</w:t>
      </w:r>
    </w:p>
    <w:p w14:paraId="234CCCE6" w14:textId="778AF9E1" w:rsidR="00772D2C" w:rsidRDefault="00772D2C" w:rsidP="000A26F4">
      <w:r w:rsidRPr="00DF2CF6">
        <w:t>c.</w:t>
      </w:r>
      <w:r>
        <w:t>: Je höher der Konzentrationsunterschied, desto mehr Teilchen wandern über die Membran. Am Ende liegen die Stoffe in der Zelle und außerhalb in gleicher Konzentration vor.</w:t>
      </w:r>
      <w:r w:rsidR="000631BD">
        <w:t xml:space="preserve"> </w:t>
      </w:r>
    </w:p>
    <w:p w14:paraId="12E9BB4C" w14:textId="2B913E57" w:rsidR="00FC57F1" w:rsidRPr="004169CC" w:rsidRDefault="00FC57F1" w:rsidP="000A26F4">
      <w:pPr>
        <w:rPr>
          <w:sz w:val="16"/>
          <w:szCs w:val="16"/>
        </w:rPr>
      </w:pPr>
    </w:p>
    <w:p w14:paraId="7E116000" w14:textId="318C25F8" w:rsidR="00FC57F1" w:rsidRDefault="00847AEA" w:rsidP="000A26F4">
      <w:r>
        <w:t>Zu 3.:</w:t>
      </w:r>
    </w:p>
    <w:p w14:paraId="68995DC7" w14:textId="22D61D5A" w:rsidR="00847AEA" w:rsidRDefault="00DE6276" w:rsidP="00DE6276">
      <w:r w:rsidRPr="00DF2CF6">
        <w:t>a.</w:t>
      </w:r>
      <w:r>
        <w:t xml:space="preserve">: </w:t>
      </w:r>
      <w:r w:rsidR="00847AEA" w:rsidRPr="00DF2CF6">
        <w:t>Ist die Salzkonzentration außerhalb der Zelle höher</w:t>
      </w:r>
      <w:r w:rsidR="00847AEA">
        <w:t xml:space="preserve"> als im </w:t>
      </w:r>
      <w:r w:rsidR="00847AEA" w:rsidRPr="00DF2CF6">
        <w:t>Cytoplasma</w:t>
      </w:r>
      <w:r w:rsidR="00AB166A" w:rsidRPr="00AB166A">
        <w:t>,</w:t>
      </w:r>
      <w:r w:rsidR="00847AEA">
        <w:t xml:space="preserve"> </w:t>
      </w:r>
      <w:r w:rsidR="00D72827">
        <w:t xml:space="preserve">wird </w:t>
      </w:r>
      <w:r w:rsidR="00847AEA">
        <w:t xml:space="preserve">Wasser aus den Zellen </w:t>
      </w:r>
      <w:r>
        <w:t>heraus</w:t>
      </w:r>
      <w:r w:rsidR="00847AEA">
        <w:t>strömen und die Kartoffelstücke werden kleiner. Ist die Salzkonzentration außen niedriger als in der Zell</w:t>
      </w:r>
      <w:r>
        <w:t>e</w:t>
      </w:r>
      <w:r w:rsidR="00847AEA">
        <w:t>, werden die Zellen Wasser aufnehmen und die Kartoffelstücke größer werden.</w:t>
      </w:r>
    </w:p>
    <w:p w14:paraId="025ABA48" w14:textId="69B7F913" w:rsidR="00847AEA" w:rsidRDefault="00DE6276" w:rsidP="000A26F4">
      <w:r w:rsidRPr="00DF2CF6">
        <w:t>b.</w:t>
      </w:r>
      <w:r>
        <w:t xml:space="preserve">: </w:t>
      </w:r>
      <w:r w:rsidR="00847AEA">
        <w:t>Das unbehandelte Kartoffelstück hat die Länge desjenigen, das in physiologischer Kochsalzlösung (</w:t>
      </w:r>
      <w:r w:rsidR="00AB166A">
        <w:t>0,9 %</w:t>
      </w:r>
      <w:r w:rsidR="00847AEA">
        <w:t xml:space="preserve"> </w:t>
      </w:r>
      <w:r w:rsidR="00847AEA" w:rsidRPr="00DF2CF6">
        <w:t>NaCl</w:t>
      </w:r>
      <w:r w:rsidR="00847AEA">
        <w:t>) gelagert wurde.</w:t>
      </w:r>
    </w:p>
    <w:p w14:paraId="1C740261" w14:textId="298BFBD0" w:rsidR="00847AEA" w:rsidRPr="004169CC" w:rsidRDefault="00847AEA" w:rsidP="000A26F4">
      <w:pPr>
        <w:rPr>
          <w:sz w:val="16"/>
          <w:szCs w:val="16"/>
        </w:rPr>
      </w:pPr>
    </w:p>
    <w:p w14:paraId="7A48135B" w14:textId="09610C9E" w:rsidR="00847AEA" w:rsidRDefault="0065748C" w:rsidP="000A26F4">
      <w:r>
        <w:t>Zu 4.:</w:t>
      </w:r>
    </w:p>
    <w:p w14:paraId="6B2DD167" w14:textId="3D6AC63A" w:rsidR="0065748C" w:rsidRDefault="0065748C" w:rsidP="000A26F4">
      <w:r>
        <w:t>Es handelt sich um eine einfache Diffusion, da die Transportrate proportional zur extrazellulären Konzentration steigt.</w:t>
      </w:r>
    </w:p>
    <w:p w14:paraId="44437A68" w14:textId="6BBBD1BA" w:rsidR="0065748C" w:rsidRPr="004169CC" w:rsidRDefault="0065748C" w:rsidP="000A26F4">
      <w:pPr>
        <w:rPr>
          <w:sz w:val="16"/>
          <w:szCs w:val="16"/>
        </w:rPr>
      </w:pPr>
    </w:p>
    <w:p w14:paraId="1F69C6A1" w14:textId="5FC29460" w:rsidR="0065748C" w:rsidRDefault="0065748C" w:rsidP="000A26F4">
      <w:r>
        <w:t>Zu 5.:</w:t>
      </w:r>
    </w:p>
    <w:p w14:paraId="232365B1" w14:textId="0077478D" w:rsidR="0065748C" w:rsidRDefault="0065748C" w:rsidP="000A26F4">
      <w:r>
        <w:t xml:space="preserve">Es liegt eine Sättigungskurve vor, deren Maximum bei der extrazellulären Konzentration liegt. Das deutet auf ein beteiligtes Transportprotein hin, das gesättigt werden kann, die maximale </w:t>
      </w:r>
      <w:r w:rsidR="00DE6276">
        <w:t>intrazelluläre K</w:t>
      </w:r>
      <w:r>
        <w:t xml:space="preserve">onzentration entspricht der </w:t>
      </w:r>
      <w:r w:rsidR="00DE6276">
        <w:t>Außen</w:t>
      </w:r>
      <w:r>
        <w:t>konzentration; es handelt sich um eine erleichterte Diffusion.</w:t>
      </w:r>
    </w:p>
    <w:p w14:paraId="070FD4DF" w14:textId="2C970A73" w:rsidR="0065748C" w:rsidRPr="004169CC" w:rsidRDefault="0065748C" w:rsidP="000A26F4">
      <w:pPr>
        <w:rPr>
          <w:sz w:val="16"/>
          <w:szCs w:val="16"/>
        </w:rPr>
      </w:pPr>
    </w:p>
    <w:p w14:paraId="3978AD21" w14:textId="61EE6E21" w:rsidR="00001EE6" w:rsidRDefault="00001EE6" w:rsidP="000A26F4">
      <w:r w:rsidRPr="00DF2CF6">
        <w:t>Zu6.:</w:t>
      </w:r>
    </w:p>
    <w:p w14:paraId="44A31735" w14:textId="41A63DCF" w:rsidR="00CC0526" w:rsidRDefault="00CC0526" w:rsidP="00CC0526">
      <w:r>
        <w:t>Es liegt eine Sättigungskurve vor, deren Maximum oberhalb der extrazellulären Konzentration liegt. Das deutet auf ein beteiligtes Transportprotein hin, das gesättigt werden kann</w:t>
      </w:r>
      <w:r w:rsidR="00D72827">
        <w:t xml:space="preserve">; </w:t>
      </w:r>
      <w:r>
        <w:t>da die intrazelluläre Konzentration die extrazelluläre Konzentration übersteigt, liegt ein aktiver Transport vor.</w:t>
      </w:r>
    </w:p>
    <w:p w14:paraId="172BFA45" w14:textId="77777777" w:rsidR="00001EE6" w:rsidRPr="004169CC" w:rsidRDefault="00001EE6" w:rsidP="000A26F4">
      <w:pPr>
        <w:rPr>
          <w:sz w:val="16"/>
          <w:szCs w:val="16"/>
        </w:rPr>
      </w:pPr>
    </w:p>
    <w:p w14:paraId="3879FBC6" w14:textId="7D15136C" w:rsidR="0065748C" w:rsidRDefault="00001EE6" w:rsidP="000A26F4">
      <w:r>
        <w:t>Zu 7:</w:t>
      </w:r>
    </w:p>
    <w:p w14:paraId="6E341A3B" w14:textId="653C2BC9" w:rsidR="00001EE6" w:rsidRDefault="00001EE6" w:rsidP="00001EE6">
      <w:r>
        <w:t>Molekül A: CO</w:t>
      </w:r>
      <w:r w:rsidRPr="00FA1B5B">
        <w:rPr>
          <w:vertAlign w:val="subscript"/>
        </w:rPr>
        <w:t>2</w:t>
      </w:r>
      <w:r w:rsidR="00B72B23">
        <w:t xml:space="preserve"> </w:t>
      </w:r>
      <w:r w:rsidR="00B72B23">
        <w:sym w:font="Wingdings" w:char="F0E0"/>
      </w:r>
      <w:r w:rsidR="00B72B23">
        <w:t>ungeladen, Diffusion;</w:t>
      </w:r>
      <w:r>
        <w:t xml:space="preserve"> Molekül B: Acetat</w:t>
      </w:r>
      <w:r w:rsidR="00B72B23" w:rsidRPr="00DF2CF6">
        <w:sym w:font="Wingdings" w:char="F0E0"/>
      </w:r>
      <w:r w:rsidR="00B72B23" w:rsidRPr="00DF2CF6">
        <w:t xml:space="preserve"> geladen</w:t>
      </w:r>
      <w:r w:rsidR="00B72B23">
        <w:t xml:space="preserve">, </w:t>
      </w:r>
      <w:r w:rsidR="00B72B23" w:rsidRPr="00DF2CF6">
        <w:t>Transporter</w:t>
      </w:r>
    </w:p>
    <w:sectPr w:rsidR="00001EE6" w:rsidSect="008B5329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134" w:left="1417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A859D" w14:textId="77777777" w:rsidR="004370CC" w:rsidRDefault="004370CC" w:rsidP="009C0063">
      <w:r>
        <w:separator/>
      </w:r>
    </w:p>
  </w:endnote>
  <w:endnote w:type="continuationSeparator" w:id="0">
    <w:p w14:paraId="461DCE0D" w14:textId="77777777" w:rsidR="004370CC" w:rsidRDefault="004370CC" w:rsidP="009C0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5815B" w14:textId="77777777" w:rsidR="00AB166A" w:rsidRDefault="00AB166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359020"/>
      <w:docPartObj>
        <w:docPartGallery w:val="Page Numbers (Bottom of Page)"/>
        <w:docPartUnique/>
      </w:docPartObj>
    </w:sdtPr>
    <w:sdtEndPr/>
    <w:sdtContent>
      <w:sdt>
        <w:sdtPr>
          <w:id w:val="1384678297"/>
          <w:docPartObj>
            <w:docPartGallery w:val="Page Numbers (Top of Page)"/>
            <w:docPartUnique/>
          </w:docPartObj>
        </w:sdtPr>
        <w:sdtEndPr/>
        <w:sdtContent>
          <w:p w14:paraId="36C72B2E" w14:textId="4B071F86" w:rsidR="008B5329" w:rsidRPr="00104221" w:rsidRDefault="008B5329" w:rsidP="009C0063">
            <w:pPr>
              <w:pStyle w:val="Fuzeile"/>
            </w:pPr>
            <w:r w:rsidRPr="00104221">
              <w:t xml:space="preserve">Seite </w:t>
            </w:r>
            <w:r w:rsidRPr="00104221">
              <w:fldChar w:fldCharType="begin"/>
            </w:r>
            <w:r w:rsidRPr="00104221">
              <w:instrText>PAGE</w:instrText>
            </w:r>
            <w:r w:rsidRPr="00104221">
              <w:fldChar w:fldCharType="separate"/>
            </w:r>
            <w:r w:rsidR="00592571">
              <w:rPr>
                <w:noProof/>
              </w:rPr>
              <w:t>1</w:t>
            </w:r>
            <w:r w:rsidRPr="00104221">
              <w:fldChar w:fldCharType="end"/>
            </w:r>
            <w:r w:rsidRPr="00104221">
              <w:t xml:space="preserve"> von </w:t>
            </w:r>
            <w:r w:rsidRPr="00104221">
              <w:fldChar w:fldCharType="begin"/>
            </w:r>
            <w:r w:rsidRPr="00104221">
              <w:instrText>NUMPAGES</w:instrText>
            </w:r>
            <w:r w:rsidRPr="00104221">
              <w:fldChar w:fldCharType="separate"/>
            </w:r>
            <w:r w:rsidR="00592571">
              <w:rPr>
                <w:noProof/>
              </w:rPr>
              <w:t>5</w:t>
            </w:r>
            <w:r w:rsidRPr="00104221"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21184" w14:textId="77777777" w:rsidR="00AB166A" w:rsidRDefault="00AB166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6BED7" w14:textId="77777777" w:rsidR="004370CC" w:rsidRDefault="004370CC" w:rsidP="009C0063">
      <w:r>
        <w:separator/>
      </w:r>
    </w:p>
  </w:footnote>
  <w:footnote w:type="continuationSeparator" w:id="0">
    <w:p w14:paraId="3EB140C5" w14:textId="77777777" w:rsidR="004370CC" w:rsidRDefault="004370CC" w:rsidP="009C0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671EA" w14:textId="77777777" w:rsidR="00AB166A" w:rsidRDefault="00AB166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5E7AD" w14:textId="6C2A7E53" w:rsidR="006D67A8" w:rsidRDefault="006D67A8" w:rsidP="006D67A8">
    <w:pPr>
      <w:pStyle w:val="Kopfzeile"/>
    </w:pPr>
    <w:r>
      <w:rPr>
        <w:rFonts w:cstheme="minorHAnsi"/>
        <w:sz w:val="20"/>
        <w:u w:val="single"/>
      </w:rPr>
      <w:t xml:space="preserve">Biotechnologie </w:t>
    </w:r>
    <w:r w:rsidRPr="007018FF">
      <w:rPr>
        <w:rFonts w:cstheme="minorHAnsi"/>
        <w:sz w:val="20"/>
        <w:u w:val="single"/>
      </w:rPr>
      <w:tab/>
    </w:r>
    <w:r>
      <w:rPr>
        <w:rFonts w:cstheme="minorHAnsi"/>
        <w:sz w:val="20"/>
        <w:u w:val="single"/>
      </w:rPr>
      <w:tab/>
      <w:t xml:space="preserve">BPE </w:t>
    </w:r>
    <w:r w:rsidR="00660AE8">
      <w:rPr>
        <w:rFonts w:cstheme="minorHAnsi"/>
        <w:sz w:val="20"/>
        <w:u w:val="single"/>
      </w:rPr>
      <w:t>2</w:t>
    </w:r>
    <w:r>
      <w:rPr>
        <w:rFonts w:cstheme="minorHAnsi"/>
        <w:sz w:val="20"/>
        <w:u w:val="single"/>
      </w:rPr>
      <w:t xml:space="preserve">.3 </w:t>
    </w:r>
    <w:r w:rsidR="006276E0">
      <w:rPr>
        <w:rFonts w:cstheme="minorHAnsi"/>
        <w:sz w:val="20"/>
        <w:u w:val="single"/>
      </w:rPr>
      <w:t>und</w:t>
    </w:r>
    <w:r>
      <w:rPr>
        <w:rFonts w:cstheme="minorHAnsi"/>
        <w:sz w:val="20"/>
        <w:u w:val="single"/>
      </w:rPr>
      <w:t xml:space="preserve"> </w:t>
    </w:r>
    <w:r w:rsidR="00660AE8">
      <w:rPr>
        <w:rFonts w:cstheme="minorHAnsi"/>
        <w:sz w:val="20"/>
        <w:u w:val="single"/>
      </w:rPr>
      <w:t>2</w:t>
    </w:r>
    <w:r>
      <w:rPr>
        <w:rFonts w:cstheme="minorHAnsi"/>
        <w:sz w:val="20"/>
        <w:u w:val="single"/>
      </w:rPr>
      <w:t xml:space="preserve">:4 </w:t>
    </w:r>
  </w:p>
  <w:p w14:paraId="0D0913D5" w14:textId="38786F62" w:rsidR="008B5329" w:rsidRPr="006D67A8" w:rsidRDefault="008B5329" w:rsidP="006D67A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EAFD1" w14:textId="77777777" w:rsidR="00AB166A" w:rsidRDefault="00AB166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66340"/>
    <w:multiLevelType w:val="hybridMultilevel"/>
    <w:tmpl w:val="9C9E00BE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296621"/>
    <w:multiLevelType w:val="hybridMultilevel"/>
    <w:tmpl w:val="375C4412"/>
    <w:lvl w:ilvl="0" w:tplc="04070019">
      <w:start w:val="1"/>
      <w:numFmt w:val="lowerLetter"/>
      <w:lvlText w:val="%1.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07C238B"/>
    <w:multiLevelType w:val="hybridMultilevel"/>
    <w:tmpl w:val="AB1E0B92"/>
    <w:lvl w:ilvl="0" w:tplc="67348B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36FA3"/>
    <w:multiLevelType w:val="hybridMultilevel"/>
    <w:tmpl w:val="22125F54"/>
    <w:lvl w:ilvl="0" w:tplc="67348B7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A762A"/>
    <w:multiLevelType w:val="hybridMultilevel"/>
    <w:tmpl w:val="D4A2DD22"/>
    <w:lvl w:ilvl="0" w:tplc="04070019">
      <w:start w:val="1"/>
      <w:numFmt w:val="lowerLetter"/>
      <w:lvlText w:val="%1.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A0618F"/>
    <w:multiLevelType w:val="hybridMultilevel"/>
    <w:tmpl w:val="08946300"/>
    <w:lvl w:ilvl="0" w:tplc="04070019">
      <w:start w:val="1"/>
      <w:numFmt w:val="lowerLetter"/>
      <w:lvlText w:val="%1.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21E18C7"/>
    <w:multiLevelType w:val="hybridMultilevel"/>
    <w:tmpl w:val="DC16F6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11239"/>
    <w:multiLevelType w:val="hybridMultilevel"/>
    <w:tmpl w:val="55B8E92C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716BB6"/>
    <w:multiLevelType w:val="hybridMultilevel"/>
    <w:tmpl w:val="C9EE2484"/>
    <w:lvl w:ilvl="0" w:tplc="04070019">
      <w:start w:val="1"/>
      <w:numFmt w:val="lowerLetter"/>
      <w:lvlText w:val="%1.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1DC1008"/>
    <w:multiLevelType w:val="hybridMultilevel"/>
    <w:tmpl w:val="670A5826"/>
    <w:lvl w:ilvl="0" w:tplc="04070019">
      <w:start w:val="1"/>
      <w:numFmt w:val="lowerLetter"/>
      <w:lvlText w:val="%1.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30E4C7B"/>
    <w:multiLevelType w:val="hybridMultilevel"/>
    <w:tmpl w:val="E518496E"/>
    <w:lvl w:ilvl="0" w:tplc="EC96E8C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E7235B"/>
    <w:multiLevelType w:val="hybridMultilevel"/>
    <w:tmpl w:val="2FF2AA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F2826"/>
    <w:multiLevelType w:val="hybridMultilevel"/>
    <w:tmpl w:val="D8C0D0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A2AB7"/>
    <w:multiLevelType w:val="hybridMultilevel"/>
    <w:tmpl w:val="00A4F3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E7D35"/>
    <w:multiLevelType w:val="hybridMultilevel"/>
    <w:tmpl w:val="C08A27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D743BD"/>
    <w:multiLevelType w:val="multilevel"/>
    <w:tmpl w:val="899E0D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23F7D04"/>
    <w:multiLevelType w:val="hybridMultilevel"/>
    <w:tmpl w:val="2B245A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3A1697"/>
    <w:multiLevelType w:val="hybridMultilevel"/>
    <w:tmpl w:val="8A5C55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60DC4"/>
    <w:multiLevelType w:val="hybridMultilevel"/>
    <w:tmpl w:val="B15A54D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12DBA"/>
    <w:multiLevelType w:val="hybridMultilevel"/>
    <w:tmpl w:val="F92CC056"/>
    <w:lvl w:ilvl="0" w:tplc="04070019">
      <w:start w:val="1"/>
      <w:numFmt w:val="lowerLetter"/>
      <w:lvlText w:val="%1.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7056515"/>
    <w:multiLevelType w:val="hybridMultilevel"/>
    <w:tmpl w:val="18ACE1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D2519"/>
    <w:multiLevelType w:val="hybridMultilevel"/>
    <w:tmpl w:val="EC0C1A48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BC95BE8"/>
    <w:multiLevelType w:val="hybridMultilevel"/>
    <w:tmpl w:val="2A5461F0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0"/>
  </w:num>
  <w:num w:numId="3">
    <w:abstractNumId w:val="15"/>
  </w:num>
  <w:num w:numId="4">
    <w:abstractNumId w:val="21"/>
  </w:num>
  <w:num w:numId="5">
    <w:abstractNumId w:val="16"/>
  </w:num>
  <w:num w:numId="6">
    <w:abstractNumId w:val="13"/>
  </w:num>
  <w:num w:numId="7">
    <w:abstractNumId w:val="17"/>
  </w:num>
  <w:num w:numId="8">
    <w:abstractNumId w:val="18"/>
  </w:num>
  <w:num w:numId="9">
    <w:abstractNumId w:val="11"/>
  </w:num>
  <w:num w:numId="10">
    <w:abstractNumId w:val="0"/>
  </w:num>
  <w:num w:numId="11">
    <w:abstractNumId w:val="22"/>
  </w:num>
  <w:num w:numId="12">
    <w:abstractNumId w:val="12"/>
  </w:num>
  <w:num w:numId="13">
    <w:abstractNumId w:val="6"/>
  </w:num>
  <w:num w:numId="14">
    <w:abstractNumId w:val="14"/>
  </w:num>
  <w:num w:numId="15">
    <w:abstractNumId w:val="3"/>
  </w:num>
  <w:num w:numId="16">
    <w:abstractNumId w:val="7"/>
  </w:num>
  <w:num w:numId="17">
    <w:abstractNumId w:val="5"/>
  </w:num>
  <w:num w:numId="18">
    <w:abstractNumId w:val="8"/>
  </w:num>
  <w:num w:numId="19">
    <w:abstractNumId w:val="9"/>
  </w:num>
  <w:num w:numId="20">
    <w:abstractNumId w:val="19"/>
  </w:num>
  <w:num w:numId="21">
    <w:abstractNumId w:val="4"/>
  </w:num>
  <w:num w:numId="22">
    <w:abstractNumId w:val="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0377"/>
    <w:rsid w:val="00001EE6"/>
    <w:rsid w:val="000122A4"/>
    <w:rsid w:val="00035759"/>
    <w:rsid w:val="0004337E"/>
    <w:rsid w:val="00043943"/>
    <w:rsid w:val="00045F0C"/>
    <w:rsid w:val="00056E72"/>
    <w:rsid w:val="00061057"/>
    <w:rsid w:val="000631BD"/>
    <w:rsid w:val="000632D0"/>
    <w:rsid w:val="00067A3F"/>
    <w:rsid w:val="00074D86"/>
    <w:rsid w:val="0007723D"/>
    <w:rsid w:val="000A1E43"/>
    <w:rsid w:val="000A26F4"/>
    <w:rsid w:val="000C08B4"/>
    <w:rsid w:val="000C3EA5"/>
    <w:rsid w:val="000C74D1"/>
    <w:rsid w:val="000E1C36"/>
    <w:rsid w:val="000E73BD"/>
    <w:rsid w:val="000F7800"/>
    <w:rsid w:val="00112EA0"/>
    <w:rsid w:val="001254E1"/>
    <w:rsid w:val="00125BB4"/>
    <w:rsid w:val="001728C8"/>
    <w:rsid w:val="00176F70"/>
    <w:rsid w:val="00184C3C"/>
    <w:rsid w:val="00194329"/>
    <w:rsid w:val="001943D1"/>
    <w:rsid w:val="001B440C"/>
    <w:rsid w:val="001B56D7"/>
    <w:rsid w:val="001C5162"/>
    <w:rsid w:val="001F08F1"/>
    <w:rsid w:val="001F1FB4"/>
    <w:rsid w:val="001F3B6A"/>
    <w:rsid w:val="001F7C53"/>
    <w:rsid w:val="00202C2C"/>
    <w:rsid w:val="0020704F"/>
    <w:rsid w:val="00241E89"/>
    <w:rsid w:val="002444B1"/>
    <w:rsid w:val="00255533"/>
    <w:rsid w:val="00262A71"/>
    <w:rsid w:val="002702E5"/>
    <w:rsid w:val="0028671B"/>
    <w:rsid w:val="0029508E"/>
    <w:rsid w:val="002B79C8"/>
    <w:rsid w:val="002C0FDA"/>
    <w:rsid w:val="002C4E47"/>
    <w:rsid w:val="002F1DEF"/>
    <w:rsid w:val="003150AC"/>
    <w:rsid w:val="00321E37"/>
    <w:rsid w:val="003305AE"/>
    <w:rsid w:val="00336E4B"/>
    <w:rsid w:val="00347E32"/>
    <w:rsid w:val="00347E43"/>
    <w:rsid w:val="00364F4C"/>
    <w:rsid w:val="003652F4"/>
    <w:rsid w:val="00371FF3"/>
    <w:rsid w:val="00375A17"/>
    <w:rsid w:val="003839FE"/>
    <w:rsid w:val="003842D0"/>
    <w:rsid w:val="0038544D"/>
    <w:rsid w:val="00390999"/>
    <w:rsid w:val="00392A6E"/>
    <w:rsid w:val="003A1C22"/>
    <w:rsid w:val="003B0B40"/>
    <w:rsid w:val="003D7A75"/>
    <w:rsid w:val="003E3DDB"/>
    <w:rsid w:val="003E6876"/>
    <w:rsid w:val="003F0748"/>
    <w:rsid w:val="0040052E"/>
    <w:rsid w:val="00410828"/>
    <w:rsid w:val="00412E39"/>
    <w:rsid w:val="004169CC"/>
    <w:rsid w:val="00434360"/>
    <w:rsid w:val="00435657"/>
    <w:rsid w:val="004370CC"/>
    <w:rsid w:val="00450980"/>
    <w:rsid w:val="00460F5F"/>
    <w:rsid w:val="00473BEB"/>
    <w:rsid w:val="00480A35"/>
    <w:rsid w:val="00484432"/>
    <w:rsid w:val="00492B8C"/>
    <w:rsid w:val="004A625A"/>
    <w:rsid w:val="004B1C04"/>
    <w:rsid w:val="004C0744"/>
    <w:rsid w:val="004E2816"/>
    <w:rsid w:val="004E2B0C"/>
    <w:rsid w:val="004E79F0"/>
    <w:rsid w:val="004F18AE"/>
    <w:rsid w:val="005024A9"/>
    <w:rsid w:val="005028EF"/>
    <w:rsid w:val="00503906"/>
    <w:rsid w:val="00532879"/>
    <w:rsid w:val="0053383B"/>
    <w:rsid w:val="0054086A"/>
    <w:rsid w:val="0054303E"/>
    <w:rsid w:val="00545065"/>
    <w:rsid w:val="00570589"/>
    <w:rsid w:val="00573AA9"/>
    <w:rsid w:val="00573F74"/>
    <w:rsid w:val="005918FD"/>
    <w:rsid w:val="00592571"/>
    <w:rsid w:val="005925F7"/>
    <w:rsid w:val="00592F21"/>
    <w:rsid w:val="005B038C"/>
    <w:rsid w:val="005E48B3"/>
    <w:rsid w:val="006021AA"/>
    <w:rsid w:val="00612281"/>
    <w:rsid w:val="006235E1"/>
    <w:rsid w:val="006276E0"/>
    <w:rsid w:val="006539CA"/>
    <w:rsid w:val="0065748C"/>
    <w:rsid w:val="00660AE8"/>
    <w:rsid w:val="00664D2F"/>
    <w:rsid w:val="00692A2D"/>
    <w:rsid w:val="00693C7C"/>
    <w:rsid w:val="006D0957"/>
    <w:rsid w:val="006D67A8"/>
    <w:rsid w:val="006F601F"/>
    <w:rsid w:val="007015B4"/>
    <w:rsid w:val="00702E16"/>
    <w:rsid w:val="0070366B"/>
    <w:rsid w:val="007218EB"/>
    <w:rsid w:val="0074537E"/>
    <w:rsid w:val="00766A60"/>
    <w:rsid w:val="00772D2C"/>
    <w:rsid w:val="007A7E12"/>
    <w:rsid w:val="007B12BA"/>
    <w:rsid w:val="007D21E5"/>
    <w:rsid w:val="007D368D"/>
    <w:rsid w:val="007D52F1"/>
    <w:rsid w:val="007E3C40"/>
    <w:rsid w:val="00810FFF"/>
    <w:rsid w:val="00813E4D"/>
    <w:rsid w:val="00821C79"/>
    <w:rsid w:val="00830D67"/>
    <w:rsid w:val="00847AEA"/>
    <w:rsid w:val="00847CBC"/>
    <w:rsid w:val="008576C4"/>
    <w:rsid w:val="0086250A"/>
    <w:rsid w:val="00863DD8"/>
    <w:rsid w:val="00870DAC"/>
    <w:rsid w:val="00885667"/>
    <w:rsid w:val="008972D3"/>
    <w:rsid w:val="008B13D7"/>
    <w:rsid w:val="008B38A6"/>
    <w:rsid w:val="008B5329"/>
    <w:rsid w:val="008B6066"/>
    <w:rsid w:val="008C0B7C"/>
    <w:rsid w:val="008C60F9"/>
    <w:rsid w:val="008E7A93"/>
    <w:rsid w:val="00923340"/>
    <w:rsid w:val="009413C6"/>
    <w:rsid w:val="00941A88"/>
    <w:rsid w:val="009774D1"/>
    <w:rsid w:val="00992C83"/>
    <w:rsid w:val="00995353"/>
    <w:rsid w:val="009A012A"/>
    <w:rsid w:val="009C0063"/>
    <w:rsid w:val="009C1C8B"/>
    <w:rsid w:val="009D0B88"/>
    <w:rsid w:val="009D4598"/>
    <w:rsid w:val="009E197C"/>
    <w:rsid w:val="009F2AA8"/>
    <w:rsid w:val="00A07079"/>
    <w:rsid w:val="00A114B6"/>
    <w:rsid w:val="00A1198C"/>
    <w:rsid w:val="00A21339"/>
    <w:rsid w:val="00A34737"/>
    <w:rsid w:val="00A44158"/>
    <w:rsid w:val="00A47189"/>
    <w:rsid w:val="00AA6576"/>
    <w:rsid w:val="00AB166A"/>
    <w:rsid w:val="00AC26C2"/>
    <w:rsid w:val="00AC5F1C"/>
    <w:rsid w:val="00AD0D8C"/>
    <w:rsid w:val="00AD2D41"/>
    <w:rsid w:val="00AD6C5E"/>
    <w:rsid w:val="00AF3AB2"/>
    <w:rsid w:val="00AF6B69"/>
    <w:rsid w:val="00B06324"/>
    <w:rsid w:val="00B2441A"/>
    <w:rsid w:val="00B32D8E"/>
    <w:rsid w:val="00B35BC8"/>
    <w:rsid w:val="00B5525C"/>
    <w:rsid w:val="00B553BD"/>
    <w:rsid w:val="00B71B67"/>
    <w:rsid w:val="00B72B23"/>
    <w:rsid w:val="00B80BE1"/>
    <w:rsid w:val="00B82D9E"/>
    <w:rsid w:val="00B8411B"/>
    <w:rsid w:val="00BA593D"/>
    <w:rsid w:val="00BB6345"/>
    <w:rsid w:val="00BD4067"/>
    <w:rsid w:val="00BD6333"/>
    <w:rsid w:val="00C1610B"/>
    <w:rsid w:val="00C20CC6"/>
    <w:rsid w:val="00C37207"/>
    <w:rsid w:val="00C60377"/>
    <w:rsid w:val="00C6241E"/>
    <w:rsid w:val="00C72DB0"/>
    <w:rsid w:val="00C773AC"/>
    <w:rsid w:val="00C80CA8"/>
    <w:rsid w:val="00C9500D"/>
    <w:rsid w:val="00CA344A"/>
    <w:rsid w:val="00CB3774"/>
    <w:rsid w:val="00CB4B8A"/>
    <w:rsid w:val="00CB6D3B"/>
    <w:rsid w:val="00CC0526"/>
    <w:rsid w:val="00CD0B1E"/>
    <w:rsid w:val="00CE2D28"/>
    <w:rsid w:val="00CE7DB2"/>
    <w:rsid w:val="00CF7095"/>
    <w:rsid w:val="00D031BD"/>
    <w:rsid w:val="00D036A6"/>
    <w:rsid w:val="00D042E5"/>
    <w:rsid w:val="00D0443E"/>
    <w:rsid w:val="00D05AB5"/>
    <w:rsid w:val="00D1140B"/>
    <w:rsid w:val="00D13A8F"/>
    <w:rsid w:val="00D13D3F"/>
    <w:rsid w:val="00D37B4A"/>
    <w:rsid w:val="00D4099D"/>
    <w:rsid w:val="00D41ADD"/>
    <w:rsid w:val="00D42207"/>
    <w:rsid w:val="00D47707"/>
    <w:rsid w:val="00D53014"/>
    <w:rsid w:val="00D55285"/>
    <w:rsid w:val="00D7035D"/>
    <w:rsid w:val="00D72827"/>
    <w:rsid w:val="00D747F7"/>
    <w:rsid w:val="00D77603"/>
    <w:rsid w:val="00DC7181"/>
    <w:rsid w:val="00DE5086"/>
    <w:rsid w:val="00DE6276"/>
    <w:rsid w:val="00DF2CF6"/>
    <w:rsid w:val="00DF5DC1"/>
    <w:rsid w:val="00E01C86"/>
    <w:rsid w:val="00E045E8"/>
    <w:rsid w:val="00E0577D"/>
    <w:rsid w:val="00E14045"/>
    <w:rsid w:val="00E3650D"/>
    <w:rsid w:val="00E519D3"/>
    <w:rsid w:val="00E5626A"/>
    <w:rsid w:val="00E90237"/>
    <w:rsid w:val="00E94998"/>
    <w:rsid w:val="00EA6D36"/>
    <w:rsid w:val="00EB04FB"/>
    <w:rsid w:val="00EB3C6C"/>
    <w:rsid w:val="00EC0D6B"/>
    <w:rsid w:val="00ED1116"/>
    <w:rsid w:val="00EE491B"/>
    <w:rsid w:val="00EF5489"/>
    <w:rsid w:val="00F0161A"/>
    <w:rsid w:val="00F0282F"/>
    <w:rsid w:val="00F04DD3"/>
    <w:rsid w:val="00F142D1"/>
    <w:rsid w:val="00F27A31"/>
    <w:rsid w:val="00F36143"/>
    <w:rsid w:val="00F40F3E"/>
    <w:rsid w:val="00F518A7"/>
    <w:rsid w:val="00F90AD0"/>
    <w:rsid w:val="00FA1B5B"/>
    <w:rsid w:val="00FA5EB7"/>
    <w:rsid w:val="00FB04F7"/>
    <w:rsid w:val="00FB6EAF"/>
    <w:rsid w:val="00FC3117"/>
    <w:rsid w:val="00FC57F1"/>
    <w:rsid w:val="00FD6096"/>
    <w:rsid w:val="00FE5AA1"/>
    <w:rsid w:val="00FF3BFC"/>
    <w:rsid w:val="00FF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770047"/>
  <w15:docId w15:val="{69B60EB8-5D07-4790-B7F0-39760C03A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F1DEF"/>
    <w:pPr>
      <w:spacing w:after="120" w:line="288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B440C"/>
    <w:pPr>
      <w:keepNext/>
      <w:keepLines/>
      <w:jc w:val="center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B440C"/>
    <w:pPr>
      <w:keepNext/>
      <w:keepLines/>
      <w:outlineLvl w:val="1"/>
    </w:pPr>
    <w:rPr>
      <w:rFonts w:eastAsiaTheme="majorEastAsia" w:cstheme="majorBidi"/>
      <w:b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B440C"/>
    <w:pPr>
      <w:keepNext/>
      <w:keepLines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E3DD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B5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5329"/>
  </w:style>
  <w:style w:type="paragraph" w:styleId="Fuzeile">
    <w:name w:val="footer"/>
    <w:basedOn w:val="Standard"/>
    <w:link w:val="FuzeileZchn"/>
    <w:uiPriority w:val="99"/>
    <w:unhideWhenUsed/>
    <w:rsid w:val="008B5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5329"/>
  </w:style>
  <w:style w:type="paragraph" w:styleId="Listenabsatz">
    <w:name w:val="List Paragraph"/>
    <w:basedOn w:val="Standard"/>
    <w:uiPriority w:val="34"/>
    <w:qFormat/>
    <w:rsid w:val="00125BB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C0063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C006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C0063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B440C"/>
    <w:rPr>
      <w:rFonts w:ascii="Arial" w:eastAsiaTheme="majorEastAsia" w:hAnsi="Arial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B440C"/>
    <w:rPr>
      <w:rFonts w:ascii="Arial" w:eastAsiaTheme="majorEastAsia" w:hAnsi="Arial" w:cstheme="majorBidi"/>
      <w:b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B440C"/>
    <w:rPr>
      <w:rFonts w:ascii="Arial" w:eastAsiaTheme="majorEastAsia" w:hAnsi="Arial" w:cstheme="majorBidi"/>
      <w:b/>
      <w:szCs w:val="24"/>
    </w:rPr>
  </w:style>
  <w:style w:type="table" w:styleId="Tabellenraster">
    <w:name w:val="Table Grid"/>
    <w:basedOn w:val="NormaleTabelle"/>
    <w:uiPriority w:val="39"/>
    <w:rsid w:val="00EB3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basedOn w:val="Absatz-Standardschriftart"/>
    <w:link w:val="berschrift4"/>
    <w:uiPriority w:val="9"/>
    <w:rsid w:val="003E3DD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7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7189"/>
    <w:rPr>
      <w:rFonts w:ascii="Segoe UI" w:hAnsi="Segoe UI" w:cs="Segoe UI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660AE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60A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Fett">
    <w:name w:val="Strong"/>
    <w:basedOn w:val="Absatz-Standardschriftart"/>
    <w:uiPriority w:val="22"/>
    <w:qFormat/>
    <w:rsid w:val="00660A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712B0552E4C040800325C97DCF7ADA" ma:contentTypeVersion="" ma:contentTypeDescription="Ein neues Dokument erstellen." ma:contentTypeScope="" ma:versionID="ceb1499377c913675057af43183e035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2E8BA5-9883-4E9D-853F-CF10638ABE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BC9651-456E-4662-BC5F-33AF9C38F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7B174C-27D8-429F-9668-6E4288389D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551</Words>
  <Characters>3508</Characters>
  <Application>Microsoft Office Word</Application>
  <DocSecurity>0</DocSecurity>
  <Lines>106</Lines>
  <Paragraphs>59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Franke, Anna (ZSL)</dc:creator>
  <cp:lastModifiedBy>Textbureau Strauß</cp:lastModifiedBy>
  <cp:revision>11</cp:revision>
  <cp:lastPrinted>2020-07-08T12:57:00Z</cp:lastPrinted>
  <dcterms:created xsi:type="dcterms:W3CDTF">2020-07-28T20:35:00Z</dcterms:created>
  <dcterms:modified xsi:type="dcterms:W3CDTF">2021-09-21T07:03:00Z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0x0101004D712B0552E4C040800325C97DCF7ADA</vt:lpwstr>
  </property>
</Properties>
</file>